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FE392" w14:textId="6AEA5D54" w:rsidR="00CB6050" w:rsidRDefault="00154AED">
      <w:pPr>
        <w:rPr>
          <w:b/>
          <w:bCs/>
        </w:rPr>
      </w:pPr>
      <w:r w:rsidRPr="00154AED">
        <w:rPr>
          <w:rFonts w:hint="eastAsia"/>
          <w:b/>
          <w:bCs/>
        </w:rPr>
        <w:t>中小企業信用保険法第２条第５項第７号（金融取引の調整）に関する認定事務取扱要領</w:t>
      </w:r>
    </w:p>
    <w:p w14:paraId="133C6A0C" w14:textId="77777777" w:rsidR="00154AED" w:rsidRDefault="00154AED">
      <w:pPr>
        <w:rPr>
          <w:b/>
          <w:bCs/>
        </w:rPr>
      </w:pPr>
    </w:p>
    <w:p w14:paraId="6104E006" w14:textId="12A278A8" w:rsidR="00154AED" w:rsidRDefault="00154AED">
      <w:r>
        <w:rPr>
          <w:rFonts w:hint="eastAsia"/>
        </w:rPr>
        <w:t>１　認定基準について</w:t>
      </w:r>
    </w:p>
    <w:p w14:paraId="3C688ECB" w14:textId="4A177642" w:rsidR="00154AED" w:rsidRDefault="00154AED" w:rsidP="00154AED">
      <w:pPr>
        <w:ind w:left="210" w:hangingChars="100" w:hanging="210"/>
      </w:pPr>
      <w:r>
        <w:rPr>
          <w:rFonts w:hint="eastAsia"/>
        </w:rPr>
        <w:t xml:space="preserve">　　</w:t>
      </w:r>
      <w:r w:rsidRPr="00154AED">
        <w:t>中小企業信用保険法第２条第５項第７号の規定による経済産業大臣の指定を受けた金融取引の調整を行っている金融機関（以下「指定金融機関」という。）と金融取引を行っており，次のいずれにも該当する</w:t>
      </w:r>
      <w:r>
        <w:rPr>
          <w:rFonts w:hint="eastAsia"/>
        </w:rPr>
        <w:t>森町</w:t>
      </w:r>
      <w:r w:rsidRPr="00154AED">
        <w:t>内の中小企業については，申請により</w:t>
      </w:r>
      <w:r>
        <w:rPr>
          <w:rFonts w:hint="eastAsia"/>
        </w:rPr>
        <w:t>森町</w:t>
      </w:r>
      <w:r w:rsidRPr="00154AED">
        <w:t>長が認定書を交付することができます。</w:t>
      </w:r>
    </w:p>
    <w:p w14:paraId="764536D4" w14:textId="7C734B47" w:rsidR="00154AED" w:rsidRDefault="00154AED" w:rsidP="00154AED">
      <w:pPr>
        <w:pStyle w:val="a9"/>
        <w:numPr>
          <w:ilvl w:val="0"/>
          <w:numId w:val="2"/>
        </w:numPr>
      </w:pPr>
      <w:r w:rsidRPr="00154AED">
        <w:t>指定金融機関からの借入金残高が金融機関からの総借入残高に占める割合が１０％以上であること。</w:t>
      </w:r>
    </w:p>
    <w:p w14:paraId="4A500F99" w14:textId="022917C3" w:rsidR="00154AED" w:rsidRDefault="00154AED" w:rsidP="00154AED">
      <w:pPr>
        <w:pStyle w:val="a9"/>
        <w:numPr>
          <w:ilvl w:val="0"/>
          <w:numId w:val="2"/>
        </w:numPr>
      </w:pPr>
      <w:r w:rsidRPr="00154AED">
        <w:t>指定金融機関からの直近の借入金残高が前年同期に比して１０％以上減少していること。</w:t>
      </w:r>
    </w:p>
    <w:p w14:paraId="313BC25E" w14:textId="43FDAD43" w:rsidR="00154AED" w:rsidRDefault="00154AED" w:rsidP="00154AED">
      <w:pPr>
        <w:pStyle w:val="a9"/>
        <w:numPr>
          <w:ilvl w:val="0"/>
          <w:numId w:val="2"/>
        </w:numPr>
      </w:pPr>
      <w:r w:rsidRPr="00154AED">
        <w:t>金融機関からの直近の総借入金残高が，前年同期比で減少していること。</w:t>
      </w:r>
    </w:p>
    <w:p w14:paraId="40A3943A" w14:textId="799E3922" w:rsidR="00154AED" w:rsidRDefault="00154AED" w:rsidP="00154AED"/>
    <w:p w14:paraId="5A9A7DB1" w14:textId="77777777" w:rsidR="00154AED" w:rsidRPr="00154AED" w:rsidRDefault="00154AED" w:rsidP="00154AED">
      <w:r>
        <w:rPr>
          <w:rFonts w:hint="eastAsia"/>
        </w:rPr>
        <w:t xml:space="preserve">２　</w:t>
      </w:r>
      <w:r w:rsidRPr="00154AED">
        <w:t>申請に必要な書類</w:t>
      </w:r>
    </w:p>
    <w:p w14:paraId="75D3A40D" w14:textId="25C98973" w:rsidR="00154AED" w:rsidRDefault="00154AED" w:rsidP="00154AED">
      <w:pPr>
        <w:pStyle w:val="a9"/>
        <w:numPr>
          <w:ilvl w:val="0"/>
          <w:numId w:val="3"/>
        </w:numPr>
      </w:pPr>
      <w:r>
        <w:rPr>
          <w:rFonts w:hint="eastAsia"/>
        </w:rPr>
        <w:t>申請書（２部）</w:t>
      </w:r>
    </w:p>
    <w:p w14:paraId="58BB5570" w14:textId="6CFCC80C" w:rsidR="00154AED" w:rsidRDefault="00154AED" w:rsidP="00154AED">
      <w:pPr>
        <w:pStyle w:val="a9"/>
        <w:numPr>
          <w:ilvl w:val="0"/>
          <w:numId w:val="3"/>
        </w:numPr>
      </w:pPr>
      <w:r w:rsidRPr="00154AED">
        <w:t>決算書１期分（個人の場合申告書１年分）の写し</w:t>
      </w:r>
    </w:p>
    <w:p w14:paraId="495339BF" w14:textId="313365A0" w:rsidR="00154AED" w:rsidRDefault="00154AED" w:rsidP="00154AED">
      <w:pPr>
        <w:pStyle w:val="a9"/>
        <w:numPr>
          <w:ilvl w:val="0"/>
          <w:numId w:val="3"/>
        </w:numPr>
      </w:pPr>
      <w:r w:rsidRPr="00154AED">
        <w:t>法人の場合，現在事項全部証明書または履歴事項全部証明書</w:t>
      </w:r>
      <w:r w:rsidRPr="00154AED">
        <w:tab/>
        <w:t>※３ヵ月以内のもので，コピー可</w:t>
      </w:r>
    </w:p>
    <w:p w14:paraId="45D59A16" w14:textId="1FB2AC23" w:rsidR="00154AED" w:rsidRDefault="00154AED" w:rsidP="00154AED">
      <w:pPr>
        <w:pStyle w:val="a9"/>
        <w:numPr>
          <w:ilvl w:val="0"/>
          <w:numId w:val="3"/>
        </w:numPr>
      </w:pPr>
      <w:r w:rsidRPr="00154AED">
        <w:t>各金融機関の残高証明書</w:t>
      </w:r>
    </w:p>
    <w:p w14:paraId="581C3AC8" w14:textId="084D8D6D" w:rsidR="00154AED" w:rsidRDefault="00154AED" w:rsidP="00154AED">
      <w:pPr>
        <w:pStyle w:val="a9"/>
        <w:numPr>
          <w:ilvl w:val="0"/>
          <w:numId w:val="3"/>
        </w:numPr>
      </w:pPr>
      <w:r w:rsidRPr="00154AED">
        <w:t>借入内訳書</w:t>
      </w:r>
      <w:r w:rsidRPr="00154AED">
        <w:tab/>
        <w:t>※決算期の期日で申請する場合は決算書の内訳書⑪で代用可</w:t>
      </w:r>
    </w:p>
    <w:p w14:paraId="0D1A95FC" w14:textId="77777777" w:rsidR="00154AED" w:rsidRDefault="00154AED" w:rsidP="00154AED"/>
    <w:p w14:paraId="1F48B684" w14:textId="77777777" w:rsidR="00154AED" w:rsidRPr="00154AED" w:rsidRDefault="00154AED" w:rsidP="00154AED">
      <w:r>
        <w:rPr>
          <w:rFonts w:hint="eastAsia"/>
        </w:rPr>
        <w:t xml:space="preserve">３　</w:t>
      </w:r>
      <w:r w:rsidRPr="00154AED">
        <w:t>申請内容の期日について</w:t>
      </w:r>
    </w:p>
    <w:p w14:paraId="77FD2989" w14:textId="23366682" w:rsidR="000422A5" w:rsidRDefault="00154AED" w:rsidP="000422A5">
      <w:pPr>
        <w:ind w:left="210" w:hangingChars="100" w:hanging="210"/>
      </w:pPr>
      <w:r>
        <w:rPr>
          <w:rFonts w:hint="eastAsia"/>
        </w:rPr>
        <w:t xml:space="preserve">　　</w:t>
      </w:r>
      <w:r w:rsidR="000422A5" w:rsidRPr="000422A5">
        <w:t>１の（２）および（３）の「直近」については，申請時の１か月前までとする。ただし，１か月前までの残高によっては１の（２）および（３）の減少率が確保できない場合は，申請時の最大１１か月前までの間で，より申請時に近い日とすること。</w:t>
      </w:r>
    </w:p>
    <w:p w14:paraId="25CA75E7" w14:textId="77777777" w:rsidR="000422A5" w:rsidRDefault="000422A5" w:rsidP="000422A5">
      <w:pPr>
        <w:ind w:left="210" w:hangingChars="100" w:hanging="210"/>
      </w:pPr>
    </w:p>
    <w:p w14:paraId="1F80F5BA" w14:textId="77777777" w:rsidR="000422A5" w:rsidRPr="000422A5" w:rsidRDefault="000422A5" w:rsidP="000422A5">
      <w:r>
        <w:rPr>
          <w:rFonts w:hint="eastAsia"/>
        </w:rPr>
        <w:t xml:space="preserve">４　</w:t>
      </w:r>
      <w:r w:rsidRPr="000422A5">
        <w:t>総借入残高に含まれる範囲について</w:t>
      </w:r>
    </w:p>
    <w:p w14:paraId="770011D9" w14:textId="77777777" w:rsidR="000422A5" w:rsidRPr="000422A5" w:rsidRDefault="000422A5" w:rsidP="000422A5">
      <w:pPr>
        <w:ind w:left="210" w:hangingChars="100" w:hanging="210"/>
      </w:pPr>
      <w:r>
        <w:rPr>
          <w:rFonts w:hint="eastAsia"/>
        </w:rPr>
        <w:t xml:space="preserve">　　</w:t>
      </w:r>
      <w:r w:rsidRPr="000422A5">
        <w:t>１の（１）および（３）の「総借入金残高」には，以下の機関からの借入を含むものとする。〈中小企業信用保険法施行令第１条の３〉</w:t>
      </w:r>
    </w:p>
    <w:p w14:paraId="5C316525" w14:textId="706A01A6" w:rsidR="00154AED" w:rsidRDefault="000422A5" w:rsidP="000422A5">
      <w:pPr>
        <w:pStyle w:val="a9"/>
        <w:numPr>
          <w:ilvl w:val="0"/>
          <w:numId w:val="6"/>
        </w:numPr>
      </w:pPr>
      <w:r>
        <w:rPr>
          <w:rFonts w:hint="eastAsia"/>
        </w:rPr>
        <w:t>銀行</w:t>
      </w:r>
    </w:p>
    <w:p w14:paraId="1AF97E2B" w14:textId="2B8A1974" w:rsidR="000422A5" w:rsidRDefault="000422A5" w:rsidP="000422A5">
      <w:pPr>
        <w:pStyle w:val="a9"/>
        <w:numPr>
          <w:ilvl w:val="0"/>
          <w:numId w:val="6"/>
        </w:numPr>
      </w:pPr>
      <w:r>
        <w:rPr>
          <w:rFonts w:hint="eastAsia"/>
        </w:rPr>
        <w:t>株式会社商工組合中央金庫</w:t>
      </w:r>
    </w:p>
    <w:p w14:paraId="3B4E7051" w14:textId="1935610C" w:rsidR="000422A5" w:rsidRDefault="000422A5" w:rsidP="000422A5">
      <w:pPr>
        <w:pStyle w:val="a9"/>
        <w:numPr>
          <w:ilvl w:val="0"/>
          <w:numId w:val="6"/>
        </w:numPr>
      </w:pPr>
      <w:r>
        <w:rPr>
          <w:rFonts w:hint="eastAsia"/>
        </w:rPr>
        <w:t>株式会社日本政策投資銀行</w:t>
      </w:r>
    </w:p>
    <w:p w14:paraId="2A1BC08B" w14:textId="5527C5EF" w:rsidR="000422A5" w:rsidRDefault="000422A5" w:rsidP="000422A5">
      <w:pPr>
        <w:pStyle w:val="a9"/>
        <w:numPr>
          <w:ilvl w:val="0"/>
          <w:numId w:val="6"/>
        </w:numPr>
      </w:pPr>
      <w:r>
        <w:rPr>
          <w:rFonts w:hint="eastAsia"/>
        </w:rPr>
        <w:t>信用金庫及び信用金庫連合</w:t>
      </w:r>
    </w:p>
    <w:p w14:paraId="6972B227" w14:textId="3DA6177B" w:rsidR="000422A5" w:rsidRDefault="000422A5" w:rsidP="000422A5">
      <w:pPr>
        <w:pStyle w:val="a9"/>
        <w:numPr>
          <w:ilvl w:val="0"/>
          <w:numId w:val="6"/>
        </w:numPr>
      </w:pPr>
      <w:r>
        <w:rPr>
          <w:rFonts w:hint="eastAsia"/>
        </w:rPr>
        <w:t>労働金庫及び労働金庫連合会</w:t>
      </w:r>
    </w:p>
    <w:p w14:paraId="47101A31" w14:textId="20C38473" w:rsidR="000422A5" w:rsidRDefault="000422A5" w:rsidP="000422A5">
      <w:pPr>
        <w:pStyle w:val="a9"/>
        <w:numPr>
          <w:ilvl w:val="0"/>
          <w:numId w:val="6"/>
        </w:numPr>
      </w:pPr>
      <w:r>
        <w:rPr>
          <w:rFonts w:hint="eastAsia"/>
        </w:rPr>
        <w:t>信用協同組合及び信用協同組合連合会</w:t>
      </w:r>
    </w:p>
    <w:p w14:paraId="75D9D599" w14:textId="5B9E9E81" w:rsidR="000422A5" w:rsidRDefault="00536978" w:rsidP="000422A5">
      <w:pPr>
        <w:pStyle w:val="a9"/>
        <w:numPr>
          <w:ilvl w:val="0"/>
          <w:numId w:val="6"/>
        </w:numPr>
      </w:pPr>
      <w:r>
        <w:rPr>
          <w:rFonts w:hint="eastAsia"/>
        </w:rPr>
        <w:t>農業協同組合及び農業協同組合連合会</w:t>
      </w:r>
    </w:p>
    <w:p w14:paraId="2ADF17EA" w14:textId="0FBD1080" w:rsidR="00536978" w:rsidRDefault="00536978" w:rsidP="000422A5">
      <w:pPr>
        <w:pStyle w:val="a9"/>
        <w:numPr>
          <w:ilvl w:val="0"/>
          <w:numId w:val="6"/>
        </w:numPr>
      </w:pPr>
      <w:r>
        <w:rPr>
          <w:rFonts w:hint="eastAsia"/>
        </w:rPr>
        <w:lastRenderedPageBreak/>
        <w:t>漁業協同組合及び漁業協同組合連合会</w:t>
      </w:r>
    </w:p>
    <w:p w14:paraId="2EF584CA" w14:textId="4601A4AF" w:rsidR="00536978" w:rsidRDefault="00536978" w:rsidP="000422A5">
      <w:pPr>
        <w:pStyle w:val="a9"/>
        <w:numPr>
          <w:ilvl w:val="0"/>
          <w:numId w:val="6"/>
        </w:numPr>
      </w:pPr>
      <w:r>
        <w:rPr>
          <w:rFonts w:hint="eastAsia"/>
        </w:rPr>
        <w:t>農林中央金庫</w:t>
      </w:r>
    </w:p>
    <w:p w14:paraId="2D7BDBFE" w14:textId="0814AEDB" w:rsidR="00536978" w:rsidRDefault="00536978" w:rsidP="00536978">
      <w:pPr>
        <w:ind w:firstLineChars="50" w:firstLine="105"/>
      </w:pPr>
      <w:r>
        <w:rPr>
          <w:rFonts w:hint="eastAsia"/>
        </w:rPr>
        <w:t>(10)　保険会社</w:t>
      </w:r>
    </w:p>
    <w:p w14:paraId="28929644" w14:textId="71AAC823" w:rsidR="00536978" w:rsidRDefault="00536978" w:rsidP="00536978">
      <w:pPr>
        <w:rPr>
          <w:rFonts w:hint="eastAsia"/>
        </w:rPr>
      </w:pPr>
      <w:r>
        <w:rPr>
          <w:rFonts w:hint="eastAsia"/>
        </w:rPr>
        <w:t>（11） 信託会社</w:t>
      </w:r>
    </w:p>
    <w:p w14:paraId="7E7B20CE" w14:textId="233D210B" w:rsidR="00536978" w:rsidRDefault="00536978" w:rsidP="00536978">
      <w:r>
        <w:rPr>
          <w:rFonts w:hint="eastAsia"/>
        </w:rPr>
        <w:t>（12） 株式会社</w:t>
      </w:r>
      <w:r w:rsidR="00C64EDF">
        <w:rPr>
          <w:rFonts w:hint="eastAsia"/>
        </w:rPr>
        <w:t>日本政策金融金庫</w:t>
      </w:r>
    </w:p>
    <w:p w14:paraId="7EB2F16C" w14:textId="56C71510" w:rsidR="00C64EDF" w:rsidRDefault="00C64EDF" w:rsidP="00536978">
      <w:r>
        <w:rPr>
          <w:rFonts w:hint="eastAsia"/>
        </w:rPr>
        <w:t>（13） 株式会社国際協力銀行</w:t>
      </w:r>
    </w:p>
    <w:p w14:paraId="7AD75877" w14:textId="36AEEC17" w:rsidR="00C64EDF" w:rsidRDefault="00C64EDF" w:rsidP="00536978">
      <w:r>
        <w:rPr>
          <w:rFonts w:hint="eastAsia"/>
        </w:rPr>
        <w:t>（14） 沖縄振興開発金融金庫</w:t>
      </w:r>
    </w:p>
    <w:p w14:paraId="7EC4E6E8" w14:textId="77777777" w:rsidR="00C64EDF" w:rsidRDefault="00C64EDF" w:rsidP="00536978"/>
    <w:p w14:paraId="13822A97" w14:textId="270CCD85" w:rsidR="00C64EDF" w:rsidRDefault="00C64EDF" w:rsidP="00536978">
      <w:r>
        <w:rPr>
          <w:rFonts w:hint="eastAsia"/>
        </w:rPr>
        <w:t>５　その他</w:t>
      </w:r>
    </w:p>
    <w:p w14:paraId="745CD886" w14:textId="393F0983" w:rsidR="009731E9" w:rsidRPr="009731E9" w:rsidRDefault="00C64EDF" w:rsidP="004D6F47">
      <w:pPr>
        <w:ind w:left="210" w:hangingChars="100" w:hanging="210"/>
        <w:rPr>
          <w:rFonts w:hint="eastAsia"/>
        </w:rPr>
      </w:pPr>
      <w:r>
        <w:rPr>
          <w:rFonts w:hint="eastAsia"/>
        </w:rPr>
        <w:t xml:space="preserve">　　</w:t>
      </w:r>
      <w:r w:rsidRPr="00C64EDF">
        <w:t>借入金残高には，事業とは関係のない借入金（住宅ローン等）や手形割引，電子記録債権割引は含めない。</w:t>
      </w:r>
    </w:p>
    <w:sectPr w:rsidR="009731E9" w:rsidRPr="009731E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EA2"/>
    <w:multiLevelType w:val="hybridMultilevel"/>
    <w:tmpl w:val="EFC28528"/>
    <w:lvl w:ilvl="0" w:tplc="A0B26B4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7114771"/>
    <w:multiLevelType w:val="hybridMultilevel"/>
    <w:tmpl w:val="44328AB2"/>
    <w:lvl w:ilvl="0" w:tplc="D33671C0">
      <w:start w:val="9"/>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550AA9"/>
    <w:multiLevelType w:val="hybridMultilevel"/>
    <w:tmpl w:val="6BD68436"/>
    <w:lvl w:ilvl="0" w:tplc="6530568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A36BD0"/>
    <w:multiLevelType w:val="hybridMultilevel"/>
    <w:tmpl w:val="FFFFFFFF"/>
    <w:lvl w:ilvl="0" w:tplc="C96EF6CE">
      <w:start w:val="1"/>
      <w:numFmt w:val="decimal"/>
      <w:lvlText w:val="%1"/>
      <w:lvlJc w:val="left"/>
      <w:pPr>
        <w:ind w:left="856" w:hanging="430"/>
      </w:pPr>
      <w:rPr>
        <w:rFonts w:ascii="ＭＳ Ｐゴシック" w:eastAsia="ＭＳ Ｐゴシック" w:hAnsi="ＭＳ Ｐゴシック" w:cs="ＭＳ Ｐゴシック" w:hint="default"/>
        <w:b w:val="0"/>
        <w:bCs w:val="0"/>
        <w:i w:val="0"/>
        <w:iCs w:val="0"/>
        <w:spacing w:val="0"/>
        <w:w w:val="145"/>
        <w:sz w:val="22"/>
        <w:szCs w:val="22"/>
      </w:rPr>
    </w:lvl>
    <w:lvl w:ilvl="1" w:tplc="D9067170">
      <w:numFmt w:val="decimal"/>
      <w:lvlText w:val="（%2）"/>
      <w:lvlJc w:val="left"/>
      <w:pPr>
        <w:ind w:left="1059" w:hanging="651"/>
      </w:pPr>
      <w:rPr>
        <w:rFonts w:ascii="ＭＳ Ｐゴシック" w:eastAsia="ＭＳ Ｐゴシック" w:hAnsi="ＭＳ Ｐゴシック" w:cs="ＭＳ Ｐゴシック" w:hint="default"/>
        <w:b w:val="0"/>
        <w:bCs w:val="0"/>
        <w:i w:val="0"/>
        <w:iCs w:val="0"/>
        <w:spacing w:val="-5"/>
        <w:w w:val="145"/>
        <w:sz w:val="20"/>
        <w:szCs w:val="20"/>
      </w:rPr>
    </w:lvl>
    <w:lvl w:ilvl="2" w:tplc="33FE18AC">
      <w:numFmt w:val="bullet"/>
      <w:lvlText w:val="•"/>
      <w:lvlJc w:val="left"/>
      <w:pPr>
        <w:ind w:left="1280" w:hanging="651"/>
      </w:pPr>
      <w:rPr>
        <w:rFonts w:hint="default"/>
      </w:rPr>
    </w:lvl>
    <w:lvl w:ilvl="3" w:tplc="FD3C8CF4">
      <w:numFmt w:val="bullet"/>
      <w:lvlText w:val="•"/>
      <w:lvlJc w:val="left"/>
      <w:pPr>
        <w:ind w:left="1340" w:hanging="651"/>
      </w:pPr>
      <w:rPr>
        <w:rFonts w:hint="default"/>
      </w:rPr>
    </w:lvl>
    <w:lvl w:ilvl="4" w:tplc="E10070A4">
      <w:numFmt w:val="bullet"/>
      <w:lvlText w:val="•"/>
      <w:lvlJc w:val="left"/>
      <w:pPr>
        <w:ind w:left="2484" w:hanging="651"/>
      </w:pPr>
      <w:rPr>
        <w:rFonts w:hint="default"/>
      </w:rPr>
    </w:lvl>
    <w:lvl w:ilvl="5" w:tplc="B98248D0">
      <w:numFmt w:val="bullet"/>
      <w:lvlText w:val="•"/>
      <w:lvlJc w:val="left"/>
      <w:pPr>
        <w:ind w:left="3628" w:hanging="651"/>
      </w:pPr>
      <w:rPr>
        <w:rFonts w:hint="default"/>
      </w:rPr>
    </w:lvl>
    <w:lvl w:ilvl="6" w:tplc="D792ABFC">
      <w:numFmt w:val="bullet"/>
      <w:lvlText w:val="•"/>
      <w:lvlJc w:val="left"/>
      <w:pPr>
        <w:ind w:left="4772" w:hanging="651"/>
      </w:pPr>
      <w:rPr>
        <w:rFonts w:hint="default"/>
      </w:rPr>
    </w:lvl>
    <w:lvl w:ilvl="7" w:tplc="651AFE06">
      <w:numFmt w:val="bullet"/>
      <w:lvlText w:val="•"/>
      <w:lvlJc w:val="left"/>
      <w:pPr>
        <w:ind w:left="5917" w:hanging="651"/>
      </w:pPr>
      <w:rPr>
        <w:rFonts w:hint="default"/>
      </w:rPr>
    </w:lvl>
    <w:lvl w:ilvl="8" w:tplc="CE6A6796">
      <w:numFmt w:val="bullet"/>
      <w:lvlText w:val="•"/>
      <w:lvlJc w:val="left"/>
      <w:pPr>
        <w:ind w:left="7061" w:hanging="651"/>
      </w:pPr>
      <w:rPr>
        <w:rFonts w:hint="default"/>
      </w:rPr>
    </w:lvl>
  </w:abstractNum>
  <w:abstractNum w:abstractNumId="4" w15:restartNumberingAfterBreak="0">
    <w:nsid w:val="30D7535E"/>
    <w:multiLevelType w:val="hybridMultilevel"/>
    <w:tmpl w:val="FFFFFFFF"/>
    <w:lvl w:ilvl="0" w:tplc="F6689FC6">
      <w:start w:val="10"/>
      <w:numFmt w:val="decimal"/>
      <w:lvlText w:val="（%1）"/>
      <w:lvlJc w:val="left"/>
      <w:pPr>
        <w:ind w:left="1380" w:hanging="752"/>
      </w:pPr>
      <w:rPr>
        <w:rFonts w:ascii="ＭＳ Ｐゴシック" w:eastAsia="ＭＳ Ｐゴシック" w:hAnsi="ＭＳ Ｐゴシック" w:cs="ＭＳ Ｐゴシック" w:hint="default"/>
        <w:b w:val="0"/>
        <w:bCs w:val="0"/>
        <w:i w:val="0"/>
        <w:iCs w:val="0"/>
        <w:spacing w:val="-5"/>
        <w:w w:val="99"/>
        <w:sz w:val="22"/>
        <w:szCs w:val="22"/>
      </w:rPr>
    </w:lvl>
    <w:lvl w:ilvl="1" w:tplc="EFAE6C0A">
      <w:numFmt w:val="bullet"/>
      <w:lvlText w:val="•"/>
      <w:lvlJc w:val="left"/>
      <w:pPr>
        <w:ind w:left="2177" w:hanging="752"/>
      </w:pPr>
      <w:rPr>
        <w:rFonts w:hint="default"/>
      </w:rPr>
    </w:lvl>
    <w:lvl w:ilvl="2" w:tplc="130AAC9C">
      <w:numFmt w:val="bullet"/>
      <w:lvlText w:val="•"/>
      <w:lvlJc w:val="left"/>
      <w:pPr>
        <w:ind w:left="2974" w:hanging="752"/>
      </w:pPr>
      <w:rPr>
        <w:rFonts w:hint="default"/>
      </w:rPr>
    </w:lvl>
    <w:lvl w:ilvl="3" w:tplc="79645DA8">
      <w:numFmt w:val="bullet"/>
      <w:lvlText w:val="•"/>
      <w:lvlJc w:val="left"/>
      <w:pPr>
        <w:ind w:left="3771" w:hanging="752"/>
      </w:pPr>
      <w:rPr>
        <w:rFonts w:hint="default"/>
      </w:rPr>
    </w:lvl>
    <w:lvl w:ilvl="4" w:tplc="87C4DD22">
      <w:numFmt w:val="bullet"/>
      <w:lvlText w:val="•"/>
      <w:lvlJc w:val="left"/>
      <w:pPr>
        <w:ind w:left="4568" w:hanging="752"/>
      </w:pPr>
      <w:rPr>
        <w:rFonts w:hint="default"/>
      </w:rPr>
    </w:lvl>
    <w:lvl w:ilvl="5" w:tplc="0E02BCFC">
      <w:numFmt w:val="bullet"/>
      <w:lvlText w:val="•"/>
      <w:lvlJc w:val="left"/>
      <w:pPr>
        <w:ind w:left="5365" w:hanging="752"/>
      </w:pPr>
      <w:rPr>
        <w:rFonts w:hint="default"/>
      </w:rPr>
    </w:lvl>
    <w:lvl w:ilvl="6" w:tplc="97CCD1E4">
      <w:numFmt w:val="bullet"/>
      <w:lvlText w:val="•"/>
      <w:lvlJc w:val="left"/>
      <w:pPr>
        <w:ind w:left="6162" w:hanging="752"/>
      </w:pPr>
      <w:rPr>
        <w:rFonts w:hint="default"/>
      </w:rPr>
    </w:lvl>
    <w:lvl w:ilvl="7" w:tplc="A2147A9A">
      <w:numFmt w:val="bullet"/>
      <w:lvlText w:val="•"/>
      <w:lvlJc w:val="left"/>
      <w:pPr>
        <w:ind w:left="6959" w:hanging="752"/>
      </w:pPr>
      <w:rPr>
        <w:rFonts w:hint="default"/>
      </w:rPr>
    </w:lvl>
    <w:lvl w:ilvl="8" w:tplc="CC5EEF94">
      <w:numFmt w:val="bullet"/>
      <w:lvlText w:val="•"/>
      <w:lvlJc w:val="left"/>
      <w:pPr>
        <w:ind w:left="7756" w:hanging="752"/>
      </w:pPr>
      <w:rPr>
        <w:rFonts w:hint="default"/>
      </w:rPr>
    </w:lvl>
  </w:abstractNum>
  <w:abstractNum w:abstractNumId="5" w15:restartNumberingAfterBreak="0">
    <w:nsid w:val="59D17BE7"/>
    <w:multiLevelType w:val="hybridMultilevel"/>
    <w:tmpl w:val="82F8CB06"/>
    <w:lvl w:ilvl="0" w:tplc="01929C3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65108480">
    <w:abstractNumId w:val="3"/>
  </w:num>
  <w:num w:numId="2" w16cid:durableId="353925903">
    <w:abstractNumId w:val="2"/>
  </w:num>
  <w:num w:numId="3" w16cid:durableId="919100611">
    <w:abstractNumId w:val="5"/>
  </w:num>
  <w:num w:numId="4" w16cid:durableId="672606713">
    <w:abstractNumId w:val="4"/>
  </w:num>
  <w:num w:numId="5" w16cid:durableId="1361053381">
    <w:abstractNumId w:val="1"/>
  </w:num>
  <w:num w:numId="6" w16cid:durableId="386757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AA1BCF"/>
    <w:rsid w:val="000422A5"/>
    <w:rsid w:val="00154AED"/>
    <w:rsid w:val="004D6F47"/>
    <w:rsid w:val="00536978"/>
    <w:rsid w:val="009731E9"/>
    <w:rsid w:val="00AA1BCF"/>
    <w:rsid w:val="00C24E8C"/>
    <w:rsid w:val="00C64EDF"/>
    <w:rsid w:val="00CB6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9A0198"/>
  <w15:chartTrackingRefBased/>
  <w15:docId w15:val="{256ACA23-AD75-499C-A528-943979AE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A1BC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A1BC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A1BC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A1BC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A1BC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A1BC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A1BC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A1BC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A1BC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1BC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1BC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1BC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A1BC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1BC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1BC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1BC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1BC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1BC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1BC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1B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BC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1BC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1BCF"/>
    <w:pPr>
      <w:spacing w:before="160" w:after="160"/>
      <w:jc w:val="center"/>
    </w:pPr>
    <w:rPr>
      <w:i/>
      <w:iCs/>
      <w:color w:val="404040" w:themeColor="text1" w:themeTint="BF"/>
    </w:rPr>
  </w:style>
  <w:style w:type="character" w:customStyle="1" w:styleId="a8">
    <w:name w:val="引用文 (文字)"/>
    <w:basedOn w:val="a0"/>
    <w:link w:val="a7"/>
    <w:uiPriority w:val="29"/>
    <w:rsid w:val="00AA1BCF"/>
    <w:rPr>
      <w:i/>
      <w:iCs/>
      <w:color w:val="404040" w:themeColor="text1" w:themeTint="BF"/>
    </w:rPr>
  </w:style>
  <w:style w:type="paragraph" w:styleId="a9">
    <w:name w:val="List Paragraph"/>
    <w:basedOn w:val="a"/>
    <w:uiPriority w:val="34"/>
    <w:qFormat/>
    <w:rsid w:val="00AA1BCF"/>
    <w:pPr>
      <w:ind w:left="720"/>
      <w:contextualSpacing/>
    </w:pPr>
  </w:style>
  <w:style w:type="character" w:styleId="21">
    <w:name w:val="Intense Emphasis"/>
    <w:basedOn w:val="a0"/>
    <w:uiPriority w:val="21"/>
    <w:qFormat/>
    <w:rsid w:val="00AA1BCF"/>
    <w:rPr>
      <w:i/>
      <w:iCs/>
      <w:color w:val="0F4761" w:themeColor="accent1" w:themeShade="BF"/>
    </w:rPr>
  </w:style>
  <w:style w:type="paragraph" w:styleId="22">
    <w:name w:val="Intense Quote"/>
    <w:basedOn w:val="a"/>
    <w:next w:val="a"/>
    <w:link w:val="23"/>
    <w:uiPriority w:val="30"/>
    <w:qFormat/>
    <w:rsid w:val="00AA1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A1BCF"/>
    <w:rPr>
      <w:i/>
      <w:iCs/>
      <w:color w:val="0F4761" w:themeColor="accent1" w:themeShade="BF"/>
    </w:rPr>
  </w:style>
  <w:style w:type="character" w:styleId="24">
    <w:name w:val="Intense Reference"/>
    <w:basedOn w:val="a0"/>
    <w:uiPriority w:val="32"/>
    <w:qFormat/>
    <w:rsid w:val="00AA1BCF"/>
    <w:rPr>
      <w:b/>
      <w:bCs/>
      <w:smallCaps/>
      <w:color w:val="0F4761" w:themeColor="accent1" w:themeShade="BF"/>
      <w:spacing w:val="5"/>
    </w:rPr>
  </w:style>
  <w:style w:type="paragraph" w:styleId="aa">
    <w:name w:val="Body Text"/>
    <w:basedOn w:val="a"/>
    <w:link w:val="ab"/>
    <w:uiPriority w:val="99"/>
    <w:semiHidden/>
    <w:unhideWhenUsed/>
    <w:rsid w:val="00154AED"/>
  </w:style>
  <w:style w:type="character" w:customStyle="1" w:styleId="ab">
    <w:name w:val="本文 (文字)"/>
    <w:basedOn w:val="a0"/>
    <w:link w:val="aa"/>
    <w:uiPriority w:val="99"/>
    <w:semiHidden/>
    <w:rsid w:val="00154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134</Words>
  <Characters>766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手繰 健人</dc:creator>
  <cp:keywords/>
  <dc:description/>
  <cp:lastModifiedBy>手繰 健人</cp:lastModifiedBy>
  <cp:revision>4</cp:revision>
  <dcterms:created xsi:type="dcterms:W3CDTF">2026-07-13T01:31:00Z</dcterms:created>
  <dcterms:modified xsi:type="dcterms:W3CDTF">2026-07-13T02:06:00Z</dcterms:modified>
</cp:coreProperties>
</file>